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B3" w:rsidRPr="006223B3" w:rsidRDefault="006223B3" w:rsidP="006223B3">
      <w:pPr>
        <w:spacing w:before="100" w:beforeAutospacing="1" w:after="160" w:line="235" w:lineRule="atLeast"/>
        <w:ind w:left="4253"/>
        <w:jc w:val="both"/>
        <w:rPr>
          <w:rFonts w:ascii="Calibri" w:eastAsia="Times New Roman" w:hAnsi="Calibri" w:cs="Calibri"/>
          <w:color w:val="000000"/>
        </w:rPr>
      </w:pPr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t>«И в зной, и в холод, нам не привыкать,</w:t>
      </w:r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на посту, у нас такая служба</w:t>
      </w:r>
      <w:proofErr w:type="gramStart"/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t>овет нас долг покой оберегать,</w:t>
      </w:r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крепкая мужская наша дружба.</w:t>
      </w:r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Покоя нет, ни днем ни по ночам</w:t>
      </w:r>
      <w:proofErr w:type="gramStart"/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t>акая вот досталась нам работа</w:t>
      </w:r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Мундира честь обязывает нас</w:t>
      </w:r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Сил </w:t>
      </w:r>
      <w:proofErr w:type="spellStart"/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t>нещадя</w:t>
      </w:r>
      <w:proofErr w:type="spellEnd"/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преступностью бороться.</w:t>
      </w:r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вновь беда, и вновь звучит приказ</w:t>
      </w:r>
      <w:proofErr w:type="gramStart"/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вновь в груди тревожно сердце бьется…..»</w:t>
      </w:r>
    </w:p>
    <w:p w:rsidR="006223B3" w:rsidRPr="006223B3" w:rsidRDefault="006223B3" w:rsidP="006223B3">
      <w:pPr>
        <w:shd w:val="clear" w:color="auto" w:fill="FFFFFF"/>
        <w:spacing w:before="100" w:beforeAutospacing="1" w:after="0" w:line="360" w:lineRule="atLeast"/>
        <w:ind w:firstLine="567"/>
        <w:jc w:val="center"/>
        <w:rPr>
          <w:rFonts w:ascii="Calibri" w:eastAsia="Times New Roman" w:hAnsi="Calibri" w:cs="Calibri"/>
          <w:color w:val="000000"/>
        </w:rPr>
      </w:pPr>
      <w:r w:rsidRPr="00622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Имена, которые нельзя забывать</w:t>
      </w:r>
    </w:p>
    <w:p w:rsidR="006223B3" w:rsidRPr="006223B3" w:rsidRDefault="006223B3" w:rsidP="006223B3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Calibri" w:eastAsia="Times New Roman" w:hAnsi="Calibri" w:cs="Calibri"/>
          <w:color w:val="000000"/>
        </w:rPr>
      </w:pPr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t>В истории жителей места, в котором находится образовательная организация, может быть своя страница совершения героического поступка сотрудником органов внутренних дел. Ниже представлена подборка историй соотечественников и их героических поступков. К сожалению, многие из них совершили подвиг ценой собственной жизни, однако память о них самих и их поступках будет еще долго поддерживать нас и служить примером для подражания.</w:t>
      </w:r>
    </w:p>
    <w:p w:rsidR="006223B3" w:rsidRPr="006223B3" w:rsidRDefault="006223B3" w:rsidP="006223B3">
      <w:pPr>
        <w:spacing w:before="100" w:beforeAutospacing="1" w:after="160" w:line="235" w:lineRule="atLeast"/>
        <w:jc w:val="both"/>
        <w:rPr>
          <w:rFonts w:ascii="Calibri" w:eastAsia="Times New Roman" w:hAnsi="Calibri" w:cs="Calibri"/>
          <w:color w:val="000000"/>
        </w:rPr>
      </w:pPr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23B3" w:rsidRDefault="006223B3" w:rsidP="006223B3">
      <w:pPr>
        <w:spacing w:before="100" w:beforeAutospacing="1" w:after="160" w:line="23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22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Олег </w:t>
      </w:r>
      <w:proofErr w:type="spellStart"/>
      <w:r w:rsidRPr="00622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Федюра</w:t>
      </w:r>
      <w:proofErr w:type="spellEnd"/>
    </w:p>
    <w:p w:rsidR="006223B3" w:rsidRPr="006223B3" w:rsidRDefault="006223B3" w:rsidP="006223B3">
      <w:pPr>
        <w:spacing w:before="100" w:beforeAutospacing="1" w:after="160" w:line="235" w:lineRule="atLeast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5940425" cy="3366135"/>
            <wp:effectExtent l="19050" t="0" r="3175" b="0"/>
            <wp:docPr id="1" name="Рисунок 0" descr="1475879951_0_363_2376_1710_1920x0_80_0_0_497e5b674c9d810da0d00d78b198f9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5879951_0_363_2376_1710_1920x0_80_0_0_497e5b674c9d810da0d00d78b198f9c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3B3" w:rsidRPr="006223B3" w:rsidRDefault="006223B3" w:rsidP="006223B3">
      <w:pPr>
        <w:spacing w:before="100" w:beforeAutospacing="1" w:after="160" w:line="235" w:lineRule="atLeast"/>
        <w:jc w:val="center"/>
        <w:rPr>
          <w:rFonts w:ascii="Calibri" w:eastAsia="Times New Roman" w:hAnsi="Calibri" w:cs="Calibri"/>
          <w:color w:val="000000"/>
        </w:rPr>
      </w:pPr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6223B3" w:rsidRPr="006223B3" w:rsidRDefault="006223B3" w:rsidP="006223B3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Calibri" w:eastAsia="Times New Roman" w:hAnsi="Calibri" w:cs="Calibri"/>
          <w:color w:val="000000"/>
        </w:rPr>
      </w:pPr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Начальник Главного управления МЧС России по Приморскому краю, полковник внутренней службы Олег </w:t>
      </w:r>
      <w:proofErr w:type="spellStart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t>Федюра</w:t>
      </w:r>
      <w:proofErr w:type="spellEnd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, который проявил себя во время стихийных бедствий в регионе. Спасатель лично побывал во всех затопленных городах и деревнях, руководил поисково-спасательными операциями, помогал эвакуировать людей, да и сам не </w:t>
      </w:r>
      <w:proofErr w:type="gramStart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t>сидел</w:t>
      </w:r>
      <w:proofErr w:type="gramEnd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сложа руки – на его счету сотни подобных мероприятий. 2 сентября вместе со своей бригадой он направлялся в очередное село, в котором было затоплено 400 домов и больше 1000 человек ждали помощи. Пересекая реку, КАМАЗ, в котором находились </w:t>
      </w:r>
      <w:proofErr w:type="spellStart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t>Федюра</w:t>
      </w:r>
      <w:proofErr w:type="spellEnd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и еще 8 человек, рухнул в воду. Олег </w:t>
      </w:r>
      <w:proofErr w:type="spellStart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t>Федюра</w:t>
      </w:r>
      <w:proofErr w:type="spellEnd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спас весь личный состав, однако потом не смог выбраться из затопленной машины и погиб.</w:t>
      </w:r>
    </w:p>
    <w:p w:rsidR="006223B3" w:rsidRPr="006223B3" w:rsidRDefault="006223B3" w:rsidP="006223B3">
      <w:pPr>
        <w:spacing w:before="100" w:beforeAutospacing="1" w:after="160" w:line="235" w:lineRule="atLeast"/>
        <w:jc w:val="both"/>
        <w:rPr>
          <w:rFonts w:ascii="Calibri" w:eastAsia="Times New Roman" w:hAnsi="Calibri" w:cs="Calibri"/>
          <w:color w:val="000000"/>
        </w:rPr>
      </w:pPr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6223B3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</w:rPr>
        <w:t xml:space="preserve">Магомет </w:t>
      </w:r>
      <w:proofErr w:type="spellStart"/>
      <w:r w:rsidRPr="006223B3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</w:rPr>
        <w:t>Нурбагандов</w:t>
      </w:r>
      <w:proofErr w:type="spellEnd"/>
    </w:p>
    <w:p w:rsidR="006223B3" w:rsidRPr="006223B3" w:rsidRDefault="006223B3" w:rsidP="006223B3">
      <w:pPr>
        <w:spacing w:before="100" w:beforeAutospacing="1" w:after="160" w:line="235" w:lineRule="atLeast"/>
        <w:jc w:val="center"/>
        <w:rPr>
          <w:rFonts w:ascii="Calibri" w:eastAsia="Times New Roman" w:hAnsi="Calibri" w:cs="Calibri"/>
          <w:color w:val="000000"/>
        </w:rPr>
      </w:pPr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23B3" w:rsidRPr="006223B3" w:rsidRDefault="006223B3" w:rsidP="006223B3">
      <w:pPr>
        <w:spacing w:before="100" w:beforeAutospacing="1" w:after="160" w:line="235" w:lineRule="atLeast"/>
        <w:jc w:val="both"/>
        <w:rPr>
          <w:rFonts w:ascii="Calibri" w:eastAsia="Times New Roman" w:hAnsi="Calibri" w:cs="Calibri"/>
          <w:color w:val="000000"/>
        </w:rPr>
      </w:pPr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5940425" cy="4455160"/>
            <wp:effectExtent l="19050" t="0" r="3175" b="0"/>
            <wp:docPr id="2" name="Рисунок 1" descr="20efc2121f3ab63193b17e40c946170d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efc2121f3ab63193b17e40c946170d-800x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3B3" w:rsidRPr="006223B3" w:rsidRDefault="006223B3" w:rsidP="006223B3">
      <w:pPr>
        <w:spacing w:before="100" w:beforeAutospacing="1" w:after="160" w:line="235" w:lineRule="atLeast"/>
        <w:ind w:firstLine="567"/>
        <w:jc w:val="both"/>
        <w:rPr>
          <w:rFonts w:ascii="Calibri" w:eastAsia="Times New Roman" w:hAnsi="Calibri" w:cs="Calibri"/>
          <w:color w:val="000000"/>
        </w:rPr>
      </w:pPr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Полицейского из Дагестана Магомета </w:t>
      </w:r>
      <w:proofErr w:type="spellStart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Нурбагандова</w:t>
      </w:r>
      <w:proofErr w:type="spellEnd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 его брата </w:t>
      </w:r>
      <w:proofErr w:type="spellStart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Абдурашида</w:t>
      </w:r>
      <w:proofErr w:type="spellEnd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убили в июле, но подробности стали известны лишь в сентябре, </w:t>
      </w:r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когда в телефоне одного из ликвидированных боевиков «</w:t>
      </w:r>
      <w:proofErr w:type="spellStart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избербашской</w:t>
      </w:r>
      <w:proofErr w:type="spellEnd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преступной группировки» обнаружили видеозапись с казнью полицейских. В тот злополучный день братья со своими родственниками-школьниками отдыхали на природе в палатках, нападения бандитов никто не ожидал. </w:t>
      </w:r>
      <w:proofErr w:type="spellStart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Абдурашида</w:t>
      </w:r>
      <w:proofErr w:type="spellEnd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убили сразу за то, что он вступился за одного из мальчиков, которого бандиты начали оскорблять. Магомета перед смертью пытали, поскольку обнаружили его документы сотрудника правоохранительных органов. Целью издевательств было заставить </w:t>
      </w:r>
      <w:proofErr w:type="spellStart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Нурбагандова</w:t>
      </w:r>
      <w:proofErr w:type="spellEnd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под запись отречься от своих коллег, признать силу боевиков и призвать дагестанцев уходить из полиции. В ответ на это </w:t>
      </w:r>
      <w:proofErr w:type="spellStart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Нурбагандов</w:t>
      </w:r>
      <w:proofErr w:type="spellEnd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обратился к коллегам со словами «Работайте, братья!» Разъяренным боевикам оставалось лишь убить его. С родителями братьев встретился президент Владимир Путин, поблагодарил их за мужество сына и присвоил ему звание Героя России посмертно. Последняя фраза Магомета стала главным лозунгом сотрудников правоохранительных органов на годы вперед. Без отца остались двое маленьких детей. Сын </w:t>
      </w:r>
      <w:proofErr w:type="spellStart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Нурбагандова</w:t>
      </w:r>
      <w:proofErr w:type="spellEnd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теперь говорит, что станет только полицейским.</w:t>
      </w:r>
    </w:p>
    <w:p w:rsidR="006223B3" w:rsidRPr="006223B3" w:rsidRDefault="006223B3" w:rsidP="006223B3">
      <w:pPr>
        <w:spacing w:before="100" w:beforeAutospacing="1" w:after="160" w:line="235" w:lineRule="atLeast"/>
        <w:rPr>
          <w:rFonts w:ascii="Calibri" w:eastAsia="Times New Roman" w:hAnsi="Calibri" w:cs="Calibri"/>
          <w:color w:val="000000"/>
        </w:rPr>
      </w:pPr>
      <w:r w:rsidRPr="006223B3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</w:rPr>
        <w:t xml:space="preserve">                                           </w:t>
      </w:r>
      <w:r w:rsidRPr="006223B3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</w:rPr>
        <w:t xml:space="preserve">Александр </w:t>
      </w:r>
      <w:proofErr w:type="spellStart"/>
      <w:r w:rsidRPr="006223B3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</w:rPr>
        <w:t>Прохоренко</w:t>
      </w:r>
      <w:proofErr w:type="spellEnd"/>
    </w:p>
    <w:p w:rsidR="006223B3" w:rsidRPr="006223B3" w:rsidRDefault="006223B3" w:rsidP="006223B3">
      <w:pPr>
        <w:shd w:val="clear" w:color="auto" w:fill="FFFFFF"/>
        <w:spacing w:before="100" w:beforeAutospacing="1" w:after="0" w:line="360" w:lineRule="atLeast"/>
        <w:ind w:firstLine="567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111115"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3" name="Рисунок 2" descr="30eecf67d8fba07b12293d66f8ebb91a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eecf67d8fba07b12293d66f8ebb91a-800x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3B3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</w:rPr>
        <w:t> </w:t>
      </w:r>
    </w:p>
    <w:p w:rsidR="006223B3" w:rsidRPr="006223B3" w:rsidRDefault="006223B3" w:rsidP="006223B3">
      <w:pPr>
        <w:shd w:val="clear" w:color="auto" w:fill="FFFFFF"/>
        <w:spacing w:before="100" w:beforeAutospacing="1" w:after="0" w:line="360" w:lineRule="atLeast"/>
        <w:jc w:val="center"/>
        <w:rPr>
          <w:rFonts w:ascii="Calibri" w:eastAsia="Times New Roman" w:hAnsi="Calibri" w:cs="Calibri"/>
          <w:color w:val="000000"/>
        </w:rPr>
      </w:pPr>
      <w:r w:rsidRPr="006223B3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</w:rPr>
        <w:t> </w:t>
      </w:r>
    </w:p>
    <w:p w:rsidR="006223B3" w:rsidRPr="006223B3" w:rsidRDefault="006223B3" w:rsidP="006223B3">
      <w:pPr>
        <w:shd w:val="clear" w:color="auto" w:fill="FFFFFF"/>
        <w:spacing w:before="100" w:beforeAutospacing="1" w:after="0" w:line="360" w:lineRule="atLeast"/>
        <w:ind w:firstLine="567"/>
        <w:jc w:val="both"/>
        <w:rPr>
          <w:rFonts w:ascii="Calibri" w:eastAsia="Times New Roman" w:hAnsi="Calibri" w:cs="Calibri"/>
          <w:color w:val="000000"/>
        </w:rPr>
      </w:pPr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 xml:space="preserve">Офицер спецназа, 25-летний лейтенант </w:t>
      </w:r>
      <w:proofErr w:type="spellStart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t>Прохоренко</w:t>
      </w:r>
      <w:proofErr w:type="spellEnd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погиб в марте под Пальмирой, выполняя задачи по наведению ударов российской авиации по боевикам ИГИЛ. Он был обнаружен террористами и, оказавшись в окружении, не пожелал </w:t>
      </w:r>
      <w:proofErr w:type="gramStart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t>сдаваться</w:t>
      </w:r>
      <w:proofErr w:type="gramEnd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и вызвал огонь на себя. Ему было присвоено звание Героя России посмертно, а его именем назвали улицу в Оренбурге. Подвиг </w:t>
      </w:r>
      <w:proofErr w:type="spellStart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t>Прохоренко</w:t>
      </w:r>
      <w:proofErr w:type="spellEnd"/>
      <w:r w:rsidRPr="006223B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вызвал восхищение не только в России. Две французские семьи пожертвовали награды, в числе которых был и орден Почетного легиона.</w:t>
      </w:r>
    </w:p>
    <w:p w:rsidR="006223B3" w:rsidRPr="006223B3" w:rsidRDefault="006223B3" w:rsidP="006223B3">
      <w:pPr>
        <w:spacing w:before="100" w:beforeAutospacing="1" w:after="160" w:line="235" w:lineRule="atLeast"/>
        <w:jc w:val="right"/>
        <w:rPr>
          <w:rFonts w:ascii="Calibri" w:eastAsia="Times New Roman" w:hAnsi="Calibri" w:cs="Calibri"/>
          <w:color w:val="000000"/>
        </w:rPr>
      </w:pPr>
      <w:r w:rsidRPr="006223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01A1" w:rsidRDefault="00A401A1"/>
    <w:sectPr w:rsidR="00A4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3B3"/>
    <w:rsid w:val="006223B3"/>
    <w:rsid w:val="00A4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Ин.яз</dc:creator>
  <cp:keywords/>
  <dc:description/>
  <cp:lastModifiedBy>Ин.яз</cp:lastModifiedBy>
  <cp:revision>2</cp:revision>
  <dcterms:created xsi:type="dcterms:W3CDTF">2022-11-08T06:20:00Z</dcterms:created>
  <dcterms:modified xsi:type="dcterms:W3CDTF">2022-11-08T06:28:00Z</dcterms:modified>
</cp:coreProperties>
</file>